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w:t>
      </w:r>
      <w:proofErr w:type="gramStart"/>
      <w:r w:rsidRPr="00970A08">
        <w:rPr>
          <w:b/>
          <w:lang w:eastAsia="en-US"/>
        </w:rPr>
        <w:t>) Consolidado</w:t>
      </w:r>
      <w:proofErr w:type="gramEnd"/>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 xml:space="preserve">Certidão Negativa de </w:t>
      </w:r>
      <w:proofErr w:type="gramStart"/>
      <w:r w:rsidRPr="00233B22">
        <w:rPr>
          <w:b/>
          <w:lang w:eastAsia="en-US"/>
        </w:rPr>
        <w:t>Falência</w:t>
      </w:r>
      <w:r w:rsidR="00434F1E">
        <w:rPr>
          <w:b/>
          <w:lang w:eastAsia="en-US"/>
        </w:rPr>
        <w:t xml:space="preserve"> </w:t>
      </w:r>
      <w:r w:rsidRPr="00233B22">
        <w:rPr>
          <w:b/>
          <w:lang w:eastAsia="en-US"/>
        </w:rPr>
        <w:t xml:space="preserve"> </w:t>
      </w:r>
      <w:r w:rsidRPr="00233B22">
        <w:rPr>
          <w:lang w:eastAsia="en-US"/>
        </w:rPr>
        <w:t>–</w:t>
      </w:r>
      <w:proofErr w:type="gramEnd"/>
      <w:r w:rsidRPr="00233B22">
        <w:rPr>
          <w:lang w:eastAsia="en-US"/>
        </w:rPr>
        <w:t xml:space="preserve">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4E468A" w:rsidRPr="00CA516D" w:rsidRDefault="004E468A" w:rsidP="004E468A">
      <w:pPr>
        <w:adjustRightInd w:val="0"/>
        <w:ind w:right="-1"/>
        <w:contextualSpacing/>
        <w:rPr>
          <w:rFonts w:ascii="Book Antiqua" w:hAnsi="Book Antiqua"/>
        </w:rPr>
      </w:pPr>
      <w:r>
        <w:rPr>
          <w:rFonts w:ascii="Book Antiqua" w:hAnsi="Book Antiqua"/>
        </w:rPr>
        <w:t xml:space="preserve">a) </w:t>
      </w:r>
      <w:r w:rsidRPr="00CA516D">
        <w:rPr>
          <w:rFonts w:ascii="Book Antiqua" w:hAnsi="Book Antiqua"/>
        </w:rPr>
        <w:t xml:space="preserve">Registro da empresa no Conselho Federal de Engenharia e Agronomia (CONFEA); </w:t>
      </w:r>
    </w:p>
    <w:p w:rsidR="004E468A" w:rsidRPr="00CA516D" w:rsidRDefault="004E468A" w:rsidP="004E468A">
      <w:pPr>
        <w:adjustRightInd w:val="0"/>
        <w:ind w:right="-1"/>
        <w:contextualSpacing/>
        <w:rPr>
          <w:rFonts w:ascii="Book Antiqua" w:hAnsi="Book Antiqua"/>
        </w:rPr>
      </w:pPr>
      <w:r w:rsidRPr="00CA516D">
        <w:rPr>
          <w:rFonts w:ascii="Book Antiqua" w:hAnsi="Book Antiqua"/>
        </w:rPr>
        <w:t xml:space="preserve">b) </w:t>
      </w:r>
      <w:r w:rsidRPr="00A71F4B">
        <w:rPr>
          <w:rFonts w:ascii="Book Antiqua" w:hAnsi="Book Antiqua"/>
        </w:rPr>
        <w:t>Diploma e Registro no conselho de Classe do Profissional Competente;</w:t>
      </w:r>
    </w:p>
    <w:p w:rsidR="004E468A" w:rsidRPr="00CA516D" w:rsidRDefault="004E468A" w:rsidP="004E468A">
      <w:pPr>
        <w:adjustRightInd w:val="0"/>
        <w:ind w:right="-1"/>
        <w:contextualSpacing/>
        <w:rPr>
          <w:rFonts w:ascii="Book Antiqua" w:hAnsi="Book Antiqua"/>
        </w:rPr>
      </w:pPr>
      <w:r w:rsidRPr="00CA516D">
        <w:rPr>
          <w:rFonts w:ascii="Book Antiqua" w:hAnsi="Book Antiqua"/>
        </w:rPr>
        <w:t>c) Atestado de Capacidade Técnica, emitido por pessoa jurídica de direito Público ou Privado.</w:t>
      </w:r>
    </w:p>
    <w:p w:rsidR="008F0D2D" w:rsidRDefault="008F0D2D" w:rsidP="008F0D2D">
      <w:pPr>
        <w:rPr>
          <w:rFonts w:ascii="Book Antiqua" w:hAnsi="Book Antiqua"/>
          <w:color w:val="FF0000"/>
          <w:highlight w:val="yellow"/>
        </w:rPr>
      </w:pPr>
    </w:p>
    <w:p w:rsidR="004E468A" w:rsidRDefault="004E468A" w:rsidP="004E468A">
      <w:pPr>
        <w:ind w:left="360"/>
        <w:rPr>
          <w:rFonts w:ascii="Book Antiqua" w:hAnsi="Book Antiqua"/>
        </w:rPr>
      </w:pPr>
      <w:bookmarkStart w:id="0" w:name="art60iv"/>
      <w:bookmarkEnd w:id="0"/>
    </w:p>
    <w:p w:rsidR="008F0D2D" w:rsidRPr="004E468A" w:rsidRDefault="008F0D2D" w:rsidP="004E468A">
      <w:pPr>
        <w:ind w:left="360"/>
        <w:rPr>
          <w:rFonts w:ascii="Book Antiqua" w:hAnsi="Book Antiqua"/>
        </w:rPr>
      </w:pPr>
      <w:bookmarkStart w:id="1" w:name="_GoBack"/>
      <w:bookmarkEnd w:id="1"/>
      <w:r w:rsidRPr="004E468A">
        <w:rPr>
          <w:rFonts w:ascii="Book Antiqua" w:hAnsi="Book Antiqua"/>
        </w:rPr>
        <w:t xml:space="preserve">Exclusivamente para critérios de desempate a proponente poderá incluir documentação comprobatória de que possui programa de incentivo </w:t>
      </w:r>
      <w:r w:rsidR="00242D9A" w:rsidRPr="004E468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w:t>
            </w:r>
            <w:r w:rsidRPr="00D66234">
              <w:rPr>
                <w:rFonts w:ascii="Book Antiqua" w:hAnsi="Book Antiqua" w:cs="Arial"/>
                <w:bCs/>
              </w:rPr>
              <w:lastRenderedPageBreak/>
              <w:t>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 xml:space="preserve">OBS. Esta declaração deverá ser emitida em papel timbrado da empresa proponente </w:t>
            </w:r>
            <w:r w:rsidRPr="00D66234">
              <w:rPr>
                <w:rFonts w:ascii="Book Antiqua" w:hAnsi="Book Antiqua" w:cs="Arial"/>
                <w:color w:val="000000"/>
              </w:rPr>
              <w:lastRenderedPageBreak/>
              <w:t>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88551B" w:rsidRPr="005B1680">
          <w:rPr>
            <w:rStyle w:val="Hyperlink"/>
          </w:rPr>
          <w:t>https://www.tce.pr.gov.br/transparencia-do-tce-pr/licitacoes-e-contratos/licitantes-sancionados.htm</w:t>
        </w:r>
      </w:hyperlink>
      <w:r w:rsidR="0088551B">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w:t>
        </w:r>
        <w:r w:rsidRPr="00226636">
          <w:rPr>
            <w:rStyle w:val="Hyperlink"/>
            <w:lang w:eastAsia="en-US"/>
          </w:rPr>
          <w:lastRenderedPageBreak/>
          <w:t>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468A"/>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8551B"/>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D7E0E"/>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63766918"/>
  <w15:docId w15:val="{2148B57C-E3C8-4C0C-A021-73CED3B47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2049</Words>
  <Characters>11066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23</cp:revision>
  <dcterms:created xsi:type="dcterms:W3CDTF">2025-02-27T16:23:00Z</dcterms:created>
  <dcterms:modified xsi:type="dcterms:W3CDTF">2026-05-04T19:26:00Z</dcterms:modified>
</cp:coreProperties>
</file>